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附件一：课程表</w:t>
      </w:r>
    </w:p>
    <w:tbl>
      <w:tblPr>
        <w:tblStyle w:val="3"/>
        <w:tblW w:w="5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676"/>
        <w:gridCol w:w="4147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北京证券交易所上市公司财务总监培训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01" w:type="pct"/>
            <w:gridSpan w:val="2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028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371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81" w:type="pct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6月14日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（周三）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"/>
              </w:rPr>
              <w:t>09:00-09:10</w:t>
            </w:r>
          </w:p>
        </w:tc>
        <w:tc>
          <w:tcPr>
            <w:tcW w:w="2028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  <w:t>领导致辞</w:t>
            </w:r>
          </w:p>
        </w:tc>
        <w:tc>
          <w:tcPr>
            <w:tcW w:w="1371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证监会公众公司部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820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  <w:t>0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  <w:t>0-09:15</w:t>
            </w:r>
          </w:p>
        </w:tc>
        <w:tc>
          <w:tcPr>
            <w:tcW w:w="2028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"/>
              </w:rPr>
              <w:t>北交所领导致辞</w:t>
            </w:r>
          </w:p>
        </w:tc>
        <w:tc>
          <w:tcPr>
            <w:tcW w:w="1371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北京证券交易所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820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  <w:t>0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  <w:t>5-09:20</w:t>
            </w:r>
          </w:p>
        </w:tc>
        <w:tc>
          <w:tcPr>
            <w:tcW w:w="2028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"/>
              </w:rPr>
              <w:t>资本市场学院领导致辞</w:t>
            </w:r>
          </w:p>
        </w:tc>
        <w:tc>
          <w:tcPr>
            <w:tcW w:w="1371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"/>
              </w:rPr>
              <w:t>资本市场学院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820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  <w:t>0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:20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-10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:20</w:t>
            </w:r>
          </w:p>
        </w:tc>
        <w:tc>
          <w:tcPr>
            <w:tcW w:w="2028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"/>
              </w:rPr>
              <w:t>北交所上市公司监管情况及规范运作要求</w:t>
            </w:r>
          </w:p>
        </w:tc>
        <w:tc>
          <w:tcPr>
            <w:tcW w:w="1371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证监会公众公司部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820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"/>
              </w:rPr>
              <w:t>10:20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"/>
              </w:rPr>
              <w:t>12:00</w:t>
            </w:r>
          </w:p>
        </w:tc>
        <w:tc>
          <w:tcPr>
            <w:tcW w:w="2028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企业会计准则最新变化与执行问题</w:t>
            </w:r>
          </w:p>
        </w:tc>
        <w:tc>
          <w:tcPr>
            <w:tcW w:w="1371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证监会会计部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"/>
              </w:rPr>
              <w:t>14:00-15:30</w:t>
            </w:r>
          </w:p>
        </w:tc>
        <w:tc>
          <w:tcPr>
            <w:tcW w:w="2028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北交所上市公司持续监管要求</w:t>
            </w:r>
          </w:p>
        </w:tc>
        <w:tc>
          <w:tcPr>
            <w:tcW w:w="1371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北交所上市公司管理部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781" w:type="pct"/>
            <w:vMerge w:val="continue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"/>
              </w:rPr>
              <w:t>15:30-17:00</w:t>
            </w:r>
          </w:p>
        </w:tc>
        <w:tc>
          <w:tcPr>
            <w:tcW w:w="2028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北交所上市公司年报会计问题案例分析</w:t>
            </w:r>
          </w:p>
        </w:tc>
        <w:tc>
          <w:tcPr>
            <w:tcW w:w="1371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北交所会计监管部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1" w:type="pct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6月15日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（周四）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"/>
              </w:rPr>
              <w:t>09:00-10:15</w:t>
            </w:r>
          </w:p>
        </w:tc>
        <w:tc>
          <w:tcPr>
            <w:tcW w:w="2028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  <w:t>最新财务违规处罚案例与公司财务风险防控</w:t>
            </w:r>
          </w:p>
        </w:tc>
        <w:tc>
          <w:tcPr>
            <w:tcW w:w="1371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  <w:t>地方证监局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820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"/>
              </w:rPr>
              <w:t>10:30-12:00</w:t>
            </w:r>
          </w:p>
        </w:tc>
        <w:tc>
          <w:tcPr>
            <w:tcW w:w="2028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“金四”背景下税收政策解读及税务风险防范</w:t>
            </w:r>
          </w:p>
        </w:tc>
        <w:tc>
          <w:tcPr>
            <w:tcW w:w="1371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会计师事务所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"/>
              </w:rPr>
              <w:t>14:00-15:30</w:t>
            </w:r>
          </w:p>
        </w:tc>
        <w:tc>
          <w:tcPr>
            <w:tcW w:w="2028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上市公司内控体系建设</w:t>
            </w:r>
          </w:p>
        </w:tc>
        <w:tc>
          <w:tcPr>
            <w:tcW w:w="1371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咨询公司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1" w:type="pct"/>
            <w:vMerge w:val="continue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"/>
              </w:rPr>
              <w:t>15:30-17:00</w:t>
            </w:r>
          </w:p>
        </w:tc>
        <w:tc>
          <w:tcPr>
            <w:tcW w:w="2028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虚假陈述侵权民事赔偿规定解读与最新司法判例分析</w:t>
            </w:r>
          </w:p>
        </w:tc>
        <w:tc>
          <w:tcPr>
            <w:tcW w:w="1371" w:type="pc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律师事务所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ZGE1OTIwMzk3MTdmZWQ1NDYyYWQ4MDNiOGI3MGMifQ=="/>
  </w:docVars>
  <w:rsids>
    <w:rsidRoot w:val="4485622F"/>
    <w:rsid w:val="4485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2023-05-30T01:19:00Z</dcterms:created>
  <dc:creator>成滔</dc:creator>
  <cp:lastModifiedBy>成滔</cp:lastModifiedBy>
  <dcterms:modified xsi:type="dcterms:W3CDTF">2023-05-30T01:20:40Z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23F95143828C45719CC968BA0E1BAF0C_11</vt:lpwstr>
  </property>
</Properties>
</file>